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文学院</w:t>
      </w:r>
      <w:r>
        <w:rPr>
          <w:rFonts w:hint="eastAsia" w:ascii="方正小标宋简体" w:hAnsi="方正小标宋简体" w:eastAsia="方正小标宋简体" w:cs="方正小标宋简体"/>
          <w:sz w:val="44"/>
          <w:szCs w:val="44"/>
          <w:lang w:eastAsia="zh-CN"/>
        </w:rPr>
        <w:t>2026</w:t>
      </w:r>
      <w:r>
        <w:rPr>
          <w:rFonts w:hint="eastAsia" w:ascii="方正小标宋简体" w:hAnsi="方正小标宋简体" w:eastAsia="方正小标宋简体" w:cs="方正小标宋简体"/>
          <w:sz w:val="44"/>
          <w:szCs w:val="44"/>
        </w:rPr>
        <w:t>年推荐优秀应届本科毕业生</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免试攻读研究生工作实施细则</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保障</w:t>
      </w:r>
      <w:r>
        <w:rPr>
          <w:rFonts w:hint="eastAsia" w:ascii="仿宋" w:hAnsi="仿宋" w:eastAsia="仿宋" w:cs="仿宋"/>
          <w:sz w:val="32"/>
          <w:szCs w:val="32"/>
        </w:rPr>
        <w:t>文学院</w:t>
      </w:r>
      <w:r>
        <w:rPr>
          <w:rFonts w:hint="eastAsia" w:ascii="仿宋" w:hAnsi="仿宋" w:eastAsia="仿宋" w:cs="仿宋"/>
          <w:sz w:val="32"/>
          <w:szCs w:val="32"/>
          <w:lang w:eastAsia="zh-CN"/>
        </w:rPr>
        <w:t>2026</w:t>
      </w:r>
      <w:r>
        <w:rPr>
          <w:rFonts w:hint="eastAsia" w:ascii="仿宋" w:hAnsi="仿宋" w:eastAsia="仿宋" w:cs="仿宋"/>
          <w:sz w:val="32"/>
          <w:szCs w:val="32"/>
        </w:rPr>
        <w:t>年推荐优秀应届本科毕业生免试攻读研究生工作</w:t>
      </w:r>
      <w:r>
        <w:rPr>
          <w:rFonts w:hint="eastAsia" w:ascii="仿宋" w:hAnsi="仿宋" w:eastAsia="仿宋" w:cs="仿宋"/>
          <w:sz w:val="32"/>
          <w:szCs w:val="32"/>
          <w:lang w:eastAsia="zh-CN"/>
        </w:rPr>
        <w:t>顺利开展</w:t>
      </w:r>
      <w:r>
        <w:rPr>
          <w:rFonts w:hint="eastAsia" w:ascii="仿宋" w:hAnsi="仿宋" w:eastAsia="仿宋" w:cs="仿宋"/>
          <w:sz w:val="32"/>
          <w:szCs w:val="32"/>
        </w:rPr>
        <w:t>，根据学校《关于做好</w:t>
      </w:r>
      <w:r>
        <w:rPr>
          <w:rFonts w:hint="eastAsia" w:ascii="仿宋" w:hAnsi="仿宋" w:eastAsia="仿宋" w:cs="仿宋"/>
          <w:sz w:val="32"/>
          <w:szCs w:val="32"/>
          <w:lang w:eastAsia="zh-CN"/>
        </w:rPr>
        <w:t>2026</w:t>
      </w:r>
      <w:r>
        <w:rPr>
          <w:rFonts w:hint="eastAsia" w:ascii="仿宋" w:hAnsi="仿宋" w:eastAsia="仿宋" w:cs="仿宋"/>
          <w:sz w:val="32"/>
          <w:szCs w:val="32"/>
        </w:rPr>
        <w:t>年推荐优秀应届本科毕业生免试攻读研究生工作的通知》和《兰州大学</w:t>
      </w:r>
      <w:r>
        <w:rPr>
          <w:rFonts w:hint="eastAsia" w:ascii="仿宋" w:hAnsi="仿宋" w:eastAsia="仿宋" w:cs="仿宋"/>
          <w:sz w:val="32"/>
          <w:szCs w:val="32"/>
          <w:lang w:eastAsia="zh-CN"/>
        </w:rPr>
        <w:t>2026</w:t>
      </w:r>
      <w:r>
        <w:rPr>
          <w:rFonts w:hint="eastAsia" w:ascii="仿宋" w:hAnsi="仿宋" w:eastAsia="仿宋" w:cs="仿宋"/>
          <w:sz w:val="32"/>
          <w:szCs w:val="32"/>
        </w:rPr>
        <w:t>年推荐优秀本科毕业生免试攻读研究生工作办法》</w:t>
      </w:r>
      <w:r>
        <w:rPr>
          <w:rFonts w:hint="eastAsia" w:ascii="仿宋" w:hAnsi="仿宋" w:eastAsia="仿宋" w:cs="仿宋"/>
          <w:sz w:val="32"/>
          <w:szCs w:val="32"/>
          <w:lang w:eastAsia="zh-CN"/>
        </w:rPr>
        <w:t>文件</w:t>
      </w:r>
      <w:r>
        <w:rPr>
          <w:rFonts w:hint="eastAsia" w:ascii="仿宋" w:hAnsi="仿宋" w:eastAsia="仿宋" w:cs="仿宋"/>
          <w:sz w:val="32"/>
          <w:szCs w:val="32"/>
        </w:rPr>
        <w:t>精神，结合文学院实际，特制定本工作实施细则。</w:t>
      </w:r>
    </w:p>
    <w:p>
      <w:pPr>
        <w:numPr>
          <w:ilvl w:val="0"/>
          <w:numId w:val="1"/>
        </w:num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成立遴选工作小组</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学院成立由书记、院长、分管本科教学工作的副院长、分管学生工作的党委副书记、分管研究生工作的副院长、纪检委员、教师代表组成的学院推免生遴选工作小组，负责本学院的推免生遴选工作。</w:t>
      </w:r>
    </w:p>
    <w:p>
      <w:pPr>
        <w:spacing w:line="540" w:lineRule="exact"/>
        <w:ind w:firstLine="640" w:firstLineChars="200"/>
        <w:rPr>
          <w:rFonts w:ascii="黑体" w:hAnsi="黑体" w:eastAsia="黑体" w:cs="黑体"/>
          <w:sz w:val="32"/>
          <w:szCs w:val="32"/>
        </w:rPr>
      </w:pPr>
      <w:bookmarkStart w:id="6" w:name="_GoBack"/>
      <w:bookmarkEnd w:id="6"/>
      <w:r>
        <w:rPr>
          <w:rFonts w:hint="eastAsia" w:ascii="黑体" w:hAnsi="黑体" w:eastAsia="黑体" w:cs="黑体"/>
          <w:sz w:val="32"/>
          <w:szCs w:val="32"/>
        </w:rPr>
        <w:t>二、推免名额</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学校下达文学院</w:t>
      </w:r>
      <w:r>
        <w:rPr>
          <w:rFonts w:hint="eastAsia" w:ascii="仿宋" w:hAnsi="仿宋" w:eastAsia="仿宋" w:cs="仿宋"/>
          <w:sz w:val="32"/>
          <w:szCs w:val="32"/>
          <w:lang w:eastAsia="zh-CN"/>
        </w:rPr>
        <w:t>2026</w:t>
      </w:r>
      <w:r>
        <w:rPr>
          <w:rFonts w:hint="eastAsia" w:ascii="仿宋" w:hAnsi="仿宋" w:eastAsia="仿宋" w:cs="仿宋"/>
          <w:sz w:val="32"/>
          <w:szCs w:val="32"/>
        </w:rPr>
        <w:t>年推免生名额为</w:t>
      </w:r>
      <w:r>
        <w:rPr>
          <w:rFonts w:hint="eastAsia" w:ascii="仿宋" w:hAnsi="仿宋" w:eastAsia="仿宋" w:cs="仿宋"/>
          <w:sz w:val="32"/>
          <w:szCs w:val="32"/>
          <w:lang w:val="en-US" w:eastAsia="zh-CN"/>
        </w:rPr>
        <w:t>26</w:t>
      </w:r>
      <w:r>
        <w:rPr>
          <w:rFonts w:hint="eastAsia" w:ascii="仿宋" w:hAnsi="仿宋" w:eastAsia="仿宋" w:cs="仿宋"/>
          <w:sz w:val="32"/>
          <w:szCs w:val="32"/>
        </w:rPr>
        <w:t>人，其中本研贯通名额1</w:t>
      </w:r>
      <w:r>
        <w:rPr>
          <w:rFonts w:hint="eastAsia" w:ascii="仿宋" w:hAnsi="仿宋" w:eastAsia="仿宋" w:cs="仿宋"/>
          <w:sz w:val="32"/>
          <w:szCs w:val="32"/>
          <w:lang w:val="en-US" w:eastAsia="zh-CN"/>
        </w:rPr>
        <w:t>0</w:t>
      </w:r>
      <w:r>
        <w:rPr>
          <w:rFonts w:hint="eastAsia" w:ascii="仿宋" w:hAnsi="仿宋" w:eastAsia="仿宋" w:cs="仿宋"/>
          <w:sz w:val="32"/>
          <w:szCs w:val="32"/>
        </w:rPr>
        <w:t>人，普通推免名额16人。根据汉语言文学专业与戏剧影视文学专业本科毕业生人数比例，普通推免名额分配为：汉语言文学专业1</w:t>
      </w:r>
      <w:r>
        <w:rPr>
          <w:rFonts w:hint="eastAsia" w:ascii="仿宋" w:hAnsi="仿宋" w:eastAsia="仿宋" w:cs="仿宋"/>
          <w:sz w:val="32"/>
          <w:szCs w:val="32"/>
          <w:lang w:val="en-US" w:eastAsia="zh-CN"/>
        </w:rPr>
        <w:t>4</w:t>
      </w:r>
      <w:r>
        <w:rPr>
          <w:rFonts w:hint="eastAsia" w:ascii="仿宋" w:hAnsi="仿宋" w:eastAsia="仿宋" w:cs="仿宋"/>
          <w:sz w:val="32"/>
          <w:szCs w:val="32"/>
        </w:rPr>
        <w:t>人，戏剧影视文学专业</w:t>
      </w:r>
      <w:r>
        <w:rPr>
          <w:rFonts w:hint="eastAsia" w:ascii="仿宋" w:hAnsi="仿宋" w:eastAsia="仿宋" w:cs="仿宋"/>
          <w:sz w:val="32"/>
          <w:szCs w:val="32"/>
          <w:lang w:val="en-US" w:eastAsia="zh-CN"/>
        </w:rPr>
        <w:t>2</w:t>
      </w:r>
      <w:r>
        <w:rPr>
          <w:rFonts w:hint="eastAsia" w:ascii="仿宋" w:hAnsi="仿宋" w:eastAsia="仿宋" w:cs="仿宋"/>
          <w:sz w:val="32"/>
          <w:szCs w:val="32"/>
        </w:rPr>
        <w:t>人。专项计划（“农村学校教育硕士师资培养计划”、“研究生支教团”等）根据个人意愿，向相关部门申报。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三、学生申请资格</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纳入我校普通本科招生计划录取的应届本科毕业生，一贯学业表现良好，德智体美劳全面发展，且满足以下条件者，具有申请资格：</w:t>
      </w:r>
    </w:p>
    <w:p>
      <w:pPr>
        <w:numPr>
          <w:ilvl w:val="0"/>
          <w:numId w:val="2"/>
        </w:num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思想品德考核合格，无任何违法违纪、受处分和不良学业、学风记录。</w:t>
      </w:r>
    </w:p>
    <w:p>
      <w:pPr>
        <w:numPr>
          <w:ilvl w:val="0"/>
          <w:numId w:val="2"/>
        </w:num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勤奋学习，刻苦钻研，成绩优秀。</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1.专业前三年综合测评排名前50%（含）的学生，具有推免申请资格。</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highlight w:val="none"/>
          <w:lang w:val="en-US" w:eastAsia="zh-CN"/>
        </w:rPr>
        <w:t>在</w:t>
      </w:r>
      <w:r>
        <w:rPr>
          <w:rFonts w:hint="eastAsia" w:ascii="仿宋" w:hAnsi="仿宋" w:eastAsia="仿宋" w:cs="仿宋"/>
          <w:sz w:val="32"/>
          <w:szCs w:val="32"/>
          <w:lang w:val="en-US" w:eastAsia="zh-CN"/>
        </w:rPr>
        <w:t>本科就读期间有特殊学术专长的学生可突破前述综合测评排名要求，申请推免资格。以特殊学术专长申请推免资格的学生，本科阶段在核心期刊上以独立作者或第一作者发表（含导师为第一作者、本人为第二作者）的与学业相关的科研论文；独立参加或作为主力成员</w:t>
      </w:r>
      <w:r>
        <w:rPr>
          <w:rFonts w:hint="eastAsia" w:ascii="仿宋" w:hAnsi="仿宋" w:eastAsia="仿宋" w:cs="仿宋"/>
          <w:sz w:val="32"/>
          <w:szCs w:val="32"/>
          <w:highlight w:val="none"/>
          <w:lang w:val="en-US" w:eastAsia="zh-CN"/>
        </w:rPr>
        <w:t>参加与学业相关的国内权威学科专业竞赛（全国赛事）并获得三等奖及以上奖励（国际赛事参照执行，但不得低于国内赛事相关要求）；获得国家知识产权局授权的发明专利；在所学学科专业领域取得公认的具有显著影响力的学术创新成果或解决关键技术问题，综合测评排名要求可放宽至班级前 80%（含）。</w:t>
      </w:r>
    </w:p>
    <w:p>
      <w:p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申请“农村学校教育硕士师资培养”计划的学生综合测评排名不做要求。推荐对象为：政治思想素质高，热爱教育工作，具备教师资格条件，志愿到县镇及以下农村学校任教，毕业时获得学士学位并能够取得教师资格证的</w:t>
      </w:r>
      <w:r>
        <w:rPr>
          <w:rFonts w:hint="eastAsia" w:ascii="仿宋" w:hAnsi="仿宋" w:eastAsia="仿宋" w:cs="仿宋"/>
          <w:sz w:val="32"/>
          <w:szCs w:val="32"/>
          <w:lang w:eastAsia="zh-CN"/>
        </w:rPr>
        <w:t>2026</w:t>
      </w:r>
      <w:r>
        <w:rPr>
          <w:rFonts w:hint="eastAsia" w:ascii="仿宋" w:hAnsi="仿宋" w:eastAsia="仿宋" w:cs="仿宋"/>
          <w:sz w:val="32"/>
          <w:szCs w:val="32"/>
        </w:rPr>
        <w:t>年应届本科毕业生，具体要求详见教务处</w:t>
      </w:r>
      <w:r>
        <w:rPr>
          <w:rFonts w:hint="eastAsia" w:ascii="仿宋" w:hAnsi="仿宋" w:eastAsia="仿宋" w:cs="仿宋"/>
          <w:sz w:val="32"/>
          <w:szCs w:val="32"/>
          <w:lang w:val="en-US" w:eastAsia="zh-CN"/>
        </w:rPr>
        <w:t>后续</w:t>
      </w:r>
      <w:r>
        <w:rPr>
          <w:rFonts w:hint="eastAsia" w:ascii="仿宋" w:hAnsi="仿宋" w:eastAsia="仿宋" w:cs="仿宋"/>
          <w:sz w:val="32"/>
          <w:szCs w:val="32"/>
        </w:rPr>
        <w:t>通知。</w:t>
      </w:r>
      <w:r>
        <w:rPr>
          <w:rFonts w:hint="eastAsia" w:ascii="仿宋" w:hAnsi="仿宋" w:eastAsia="仿宋" w:cs="仿宋"/>
          <w:sz w:val="32"/>
          <w:szCs w:val="32"/>
          <w:lang w:val="en-US" w:eastAsia="zh-CN"/>
        </w:rPr>
        <w:t>所学专业范围为：汉语言文学专业。</w:t>
      </w:r>
    </w:p>
    <w:p>
      <w:pPr>
        <w:numPr>
          <w:ilvl w:val="0"/>
          <w:numId w:val="2"/>
        </w:numPr>
        <w:spacing w:line="540" w:lineRule="exact"/>
        <w:ind w:firstLine="640" w:firstLineChars="200"/>
        <w:rPr>
          <w:rFonts w:ascii="仿宋" w:hAnsi="仿宋" w:eastAsia="仿宋" w:cs="仿宋"/>
          <w:color w:val="auto"/>
          <w:sz w:val="32"/>
          <w:szCs w:val="32"/>
        </w:rPr>
      </w:pPr>
      <w:r>
        <w:rPr>
          <w:rFonts w:hint="eastAsia" w:ascii="仿宋" w:hAnsi="仿宋" w:eastAsia="仿宋" w:cs="仿宋"/>
          <w:sz w:val="32"/>
          <w:szCs w:val="32"/>
        </w:rPr>
        <w:t>全国大学外语四级考试成绩须达到425分及以上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不含内地西藏高中班、内地新疆高中班、新疆协作计划、西藏自治区按照少数民族控制分数线投档、高水平运动队招生类型录取的学生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四、推免生遴选程序与办法</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（一）推免生的遴选对象为符合资格且已提交《兰州大学</w:t>
      </w:r>
      <w:r>
        <w:rPr>
          <w:rFonts w:hint="eastAsia" w:ascii="仿宋" w:hAnsi="仿宋" w:eastAsia="仿宋" w:cs="仿宋"/>
          <w:sz w:val="32"/>
          <w:szCs w:val="32"/>
          <w:lang w:eastAsia="zh-CN"/>
        </w:rPr>
        <w:t>2026</w:t>
      </w:r>
      <w:r>
        <w:rPr>
          <w:rFonts w:hint="eastAsia" w:ascii="仿宋" w:hAnsi="仿宋" w:eastAsia="仿宋" w:cs="仿宋"/>
          <w:sz w:val="32"/>
          <w:szCs w:val="32"/>
        </w:rPr>
        <w:t>年推荐免试攻读研究生申请表》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见</w:t>
      </w:r>
      <w:r>
        <w:rPr>
          <w:rFonts w:hint="eastAsia" w:ascii="仿宋" w:hAnsi="仿宋" w:eastAsia="仿宋" w:cs="仿宋"/>
          <w:sz w:val="32"/>
          <w:szCs w:val="32"/>
          <w:lang w:val="en-US" w:eastAsia="zh-CN"/>
        </w:rPr>
        <w:t>附件1</w:t>
      </w:r>
      <w:r>
        <w:rPr>
          <w:rFonts w:hint="eastAsia" w:ascii="仿宋" w:hAnsi="仿宋" w:eastAsia="仿宋" w:cs="仿宋"/>
          <w:sz w:val="32"/>
          <w:szCs w:val="32"/>
          <w:lang w:eastAsia="zh-CN"/>
        </w:rPr>
        <w:t>）</w:t>
      </w:r>
      <w:r>
        <w:rPr>
          <w:rFonts w:hint="eastAsia" w:ascii="仿宋" w:hAnsi="仿宋" w:eastAsia="仿宋" w:cs="仿宋"/>
          <w:sz w:val="32"/>
          <w:szCs w:val="32"/>
        </w:rPr>
        <w:t>及其他证明材料的学生。申请时间为</w:t>
      </w:r>
      <w:r>
        <w:rPr>
          <w:rFonts w:hint="eastAsia" w:ascii="仿宋" w:hAnsi="仿宋" w:eastAsia="仿宋" w:cs="仿宋"/>
          <w:sz w:val="32"/>
          <w:szCs w:val="32"/>
          <w:lang w:eastAsia="zh-CN"/>
        </w:rPr>
        <w:t>9月</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日</w:t>
      </w: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:00之前，资格审核由文学院推免生遴选工作小组负责。</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其中以特殊学术专长申请的学生，需于9月</w:t>
      </w:r>
      <w:r>
        <w:rPr>
          <w:rFonts w:hint="eastAsia" w:ascii="仿宋" w:hAnsi="仿宋" w:eastAsia="仿宋" w:cs="仿宋"/>
          <w:sz w:val="32"/>
          <w:szCs w:val="32"/>
          <w:lang w:val="en-US" w:eastAsia="zh-CN"/>
        </w:rPr>
        <w:t>7</w:t>
      </w:r>
      <w:r>
        <w:rPr>
          <w:rFonts w:hint="eastAsia" w:ascii="仿宋" w:hAnsi="仿宋" w:eastAsia="仿宋" w:cs="仿宋"/>
          <w:sz w:val="32"/>
          <w:szCs w:val="32"/>
        </w:rPr>
        <w:t>日12:</w:t>
      </w:r>
      <w:r>
        <w:rPr>
          <w:rFonts w:ascii="仿宋" w:hAnsi="仿宋" w:eastAsia="仿宋" w:cs="仿宋"/>
          <w:sz w:val="32"/>
          <w:szCs w:val="32"/>
        </w:rPr>
        <w:t>00</w:t>
      </w:r>
      <w:r>
        <w:rPr>
          <w:rFonts w:hint="eastAsia" w:ascii="仿宋" w:hAnsi="仿宋" w:eastAsia="仿宋" w:cs="仿宋"/>
          <w:sz w:val="32"/>
          <w:szCs w:val="32"/>
        </w:rPr>
        <w:t>前，由本人提出书面申请，</w:t>
      </w:r>
      <w:r>
        <w:rPr>
          <w:rFonts w:hint="eastAsia" w:ascii="仿宋" w:hAnsi="仿宋" w:eastAsia="仿宋" w:cs="仿宋"/>
          <w:color w:val="auto"/>
          <w:sz w:val="32"/>
          <w:szCs w:val="32"/>
        </w:rPr>
        <w:t>由3名为该生授过课或熟悉学生情况的教授或副教授署名推荐，提交申请材料</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包括申请书、已发表的论文原</w:t>
      </w:r>
      <w:r>
        <w:rPr>
          <w:rFonts w:hint="eastAsia" w:ascii="仿宋" w:hAnsi="仿宋" w:eastAsia="仿宋" w:cs="仿宋"/>
          <w:color w:val="auto"/>
          <w:sz w:val="32"/>
          <w:szCs w:val="32"/>
          <w:highlight w:val="none"/>
          <w:lang w:val="en-US" w:eastAsia="zh-CN"/>
        </w:rPr>
        <w:t>件或在线发表的论文</w:t>
      </w:r>
      <w:r>
        <w:rPr>
          <w:rFonts w:hint="eastAsia" w:ascii="仿宋" w:hAnsi="仿宋" w:eastAsia="仿宋" w:cs="仿宋"/>
          <w:sz w:val="32"/>
          <w:szCs w:val="32"/>
          <w:highlight w:val="none"/>
          <w:lang w:val="en-US" w:eastAsia="zh-CN"/>
        </w:rPr>
        <w:t>、竞赛获奖证书、国家知识产权局授权的发明专利和取得公认的具有显著影响力的学术创新成果或解决关键技术问题的证明材料</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sz w:val="32"/>
          <w:szCs w:val="32"/>
          <w:highlight w:val="none"/>
          <w:lang w:val="en-US" w:eastAsia="zh-CN"/>
        </w:rPr>
        <w:t>学生及其指导教师须对相关成果做出科研诚信承诺，签字后一并提交</w:t>
      </w:r>
      <w:r>
        <w:rPr>
          <w:rFonts w:hint="eastAsia" w:ascii="仿宋" w:hAnsi="仿宋" w:eastAsia="仿宋" w:cs="仿宋"/>
          <w:sz w:val="32"/>
          <w:szCs w:val="32"/>
        </w:rPr>
        <w:t>至学院，由文学院组织</w:t>
      </w:r>
      <w:r>
        <w:rPr>
          <w:rFonts w:hint="eastAsia" w:ascii="仿宋" w:hAnsi="仿宋" w:eastAsia="仿宋" w:cs="仿宋"/>
          <w:sz w:val="32"/>
          <w:szCs w:val="32"/>
          <w:lang w:val="en-US" w:eastAsia="zh-CN"/>
        </w:rPr>
        <w:t>副教授及以上职称且</w:t>
      </w:r>
      <w:r>
        <w:rPr>
          <w:rFonts w:hint="eastAsia" w:ascii="仿宋" w:hAnsi="仿宋" w:eastAsia="仿宋" w:cs="仿宋"/>
          <w:color w:val="auto"/>
          <w:sz w:val="32"/>
          <w:szCs w:val="32"/>
          <w:lang w:val="en-US" w:eastAsia="zh-CN"/>
        </w:rPr>
        <w:t>不少于5人的</w:t>
      </w:r>
      <w:r>
        <w:rPr>
          <w:rFonts w:hint="eastAsia" w:ascii="仿宋" w:hAnsi="仿宋" w:eastAsia="仿宋" w:cs="仿宋"/>
          <w:sz w:val="32"/>
          <w:szCs w:val="32"/>
        </w:rPr>
        <w:t>专家组对学生提交的科研成果、学术论文、学科竞赛获奖内容等进行审核鉴定，排除抄袭、造假、冒名及有名无实等情况。</w:t>
      </w:r>
    </w:p>
    <w:p>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中，在组织认定申请推免资格学生在所学学科专业领域取得公认的具有显著影响力的学术创新成果或解决关键技术问题证明材料时，由学生所在学院学术委员会或教学指导分委员会通过召开线下会议，集体研究认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文学院组织相关学生进行公开答辩，答辩全程录音录像，答辩结果在文学院网站公开公示，公示内容包括学号、姓名、专业、学术成果或学科竞赛获奖类型，并注明是否同意以学术专长申请推免。专家审核小组每位成员都要给出明确审核鉴定意见并签字存档。</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通过审核鉴定和答辩被认定为具有特殊学术专长的学生，和院内其他申请推免的学生一起，按照文学院统一的综合评价指标计算综合评价得分，并与学业成绩相加得到总成绩，依据总成绩排序从高到低确定拟推免名单。</w:t>
      </w:r>
    </w:p>
    <w:p>
      <w:pPr>
        <w:numPr>
          <w:ilvl w:val="0"/>
          <w:numId w:val="3"/>
        </w:numPr>
        <w:spacing w:line="540" w:lineRule="exact"/>
        <w:ind w:firstLine="420"/>
        <w:rPr>
          <w:rFonts w:ascii="仿宋" w:hAnsi="仿宋" w:eastAsia="仿宋" w:cs="仿宋"/>
          <w:sz w:val="32"/>
          <w:szCs w:val="32"/>
        </w:rPr>
      </w:pPr>
      <w:r>
        <w:rPr>
          <w:rFonts w:hint="eastAsia" w:ascii="仿宋" w:hAnsi="仿宋" w:eastAsia="仿宋" w:cs="仿宋"/>
          <w:sz w:val="32"/>
          <w:szCs w:val="32"/>
        </w:rPr>
        <w:t>推免生遴选以推免考核成绩排名为依据。在思想品德考核合格的前提下，推免考核成绩由学业考查（占75%）和综合评价（占25%）两部分构成。</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1.思想品德考核。</w:t>
      </w:r>
      <w:r>
        <w:rPr>
          <w:rFonts w:hint="eastAsia" w:ascii="仿宋" w:hAnsi="仿宋" w:eastAsia="仿宋" w:cs="仿宋"/>
          <w:sz w:val="32"/>
          <w:szCs w:val="32"/>
        </w:rPr>
        <w:t>严格遵循实事求是的原则，注重对学生政治态度、思想表现、道德品质、诚实守信、遵纪守法、社会主义核心价值观、科学精神、学术道德、专业伦理等方面的考察。思想品德考核不合格者不予推荐。</w:t>
      </w:r>
    </w:p>
    <w:p>
      <w:pPr>
        <w:spacing w:line="540" w:lineRule="exact"/>
        <w:ind w:firstLine="709"/>
        <w:rPr>
          <w:rFonts w:ascii="仿宋" w:hAnsi="仿宋" w:eastAsia="仿宋" w:cs="仿宋"/>
          <w:sz w:val="32"/>
          <w:szCs w:val="32"/>
        </w:rPr>
      </w:pPr>
      <w:r>
        <w:rPr>
          <w:rFonts w:hint="eastAsia" w:ascii="仿宋" w:hAnsi="仿宋" w:eastAsia="仿宋" w:cs="仿宋"/>
          <w:b/>
          <w:bCs/>
          <w:sz w:val="32"/>
          <w:szCs w:val="32"/>
        </w:rPr>
        <w:t>2.学业考查。</w:t>
      </w:r>
      <w:r>
        <w:rPr>
          <w:rFonts w:hint="eastAsia" w:ascii="仿宋" w:hAnsi="仿宋" w:eastAsia="仿宋" w:cs="仿宋"/>
          <w:sz w:val="32"/>
          <w:szCs w:val="32"/>
        </w:rPr>
        <w:t>突出考查学生的一贯学业表现，注重并加强对学生学习情况的过程性评价，将本科阶段学业成绩作为推免工作最基础的遴选指标。学业成绩占推免考核成绩的75%，即百分制的75分。学业成绩包括前三年的必修课、限选课等统一授课的课程。考查课成绩优、良、中、及格、不及格，分别按95、85、75、65、55分计算。学业成绩按课程初次考试成绩计算。赴境内外高校交流学习的学生，其成绩以学校认定转换的为准。</w:t>
      </w:r>
    </w:p>
    <w:p>
      <w:pPr>
        <w:spacing w:line="540" w:lineRule="exact"/>
        <w:ind w:firstLine="420"/>
        <w:rPr>
          <w:rFonts w:ascii="宋体" w:hAnsi="宋体"/>
          <w:sz w:val="24"/>
        </w:rPr>
      </w:pPr>
      <w:r>
        <w:rPr>
          <w:rFonts w:hint="eastAsia" w:ascii="宋体" w:hAnsi="宋体"/>
          <w:sz w:val="24"/>
        </w:rPr>
        <w:t xml:space="preserve">    学业成绩取各科平均分，公式为：</w:t>
      </w:r>
    </w:p>
    <w:p>
      <w:pPr>
        <w:spacing w:line="540" w:lineRule="exact"/>
        <w:ind w:firstLine="1200" w:firstLineChars="500"/>
        <w:rPr>
          <w:rFonts w:ascii="宋体" w:hAnsi="宋体"/>
          <w:sz w:val="24"/>
          <w:u w:val="thick"/>
        </w:rPr>
      </w:pPr>
      <w:r>
        <w:rPr>
          <w:rFonts w:hint="eastAsia" w:ascii="宋体" w:hAnsi="宋体"/>
          <w:sz w:val="24"/>
        </w:rPr>
        <w:t xml:space="preserve">A= </w:t>
      </w:r>
      <w:r>
        <w:rPr>
          <w:rFonts w:hint="eastAsia" w:ascii="宋体" w:hAnsi="宋体"/>
          <w:sz w:val="24"/>
          <w:u w:val="thick"/>
        </w:rPr>
        <w:t xml:space="preserve">Σ(课程成绩×学分) </w:t>
      </w:r>
    </w:p>
    <w:p>
      <w:pPr>
        <w:spacing w:line="540" w:lineRule="exact"/>
        <w:rPr>
          <w:rFonts w:ascii="宋体" w:hAnsi="宋体"/>
          <w:sz w:val="24"/>
        </w:rPr>
      </w:pPr>
      <w:r>
        <w:rPr>
          <w:rFonts w:hint="eastAsia" w:ascii="宋体" w:hAnsi="宋体"/>
          <w:sz w:val="24"/>
        </w:rPr>
        <w:t xml:space="preserve">                      Σ学分</w:t>
      </w:r>
    </w:p>
    <w:p>
      <w:pPr>
        <w:spacing w:line="540" w:lineRule="exact"/>
        <w:ind w:firstLine="709"/>
        <w:rPr>
          <w:rFonts w:ascii="仿宋" w:hAnsi="仿宋" w:eastAsia="仿宋" w:cs="仿宋"/>
          <w:color w:val="FF0000"/>
          <w:sz w:val="32"/>
          <w:szCs w:val="32"/>
        </w:rPr>
      </w:pPr>
      <w:r>
        <w:rPr>
          <w:rFonts w:hint="eastAsia" w:ascii="仿宋" w:hAnsi="仿宋" w:eastAsia="仿宋" w:cs="仿宋"/>
          <w:b/>
          <w:bCs/>
          <w:sz w:val="32"/>
          <w:szCs w:val="32"/>
        </w:rPr>
        <w:t>3.综合评价。</w:t>
      </w:r>
      <w:r>
        <w:rPr>
          <w:rFonts w:hint="eastAsia" w:ascii="仿宋" w:hAnsi="仿宋" w:eastAsia="仿宋" w:cs="仿宋"/>
          <w:sz w:val="32"/>
          <w:szCs w:val="32"/>
        </w:rPr>
        <w:t>引导学生全面发展，根据文学院学科特点，由文学院推免生遴选工作小组制定学生综合评价指标体系，综合评价占推免考核成绩的25%，即百分制的25分。指标体系构成及分值分布如下：</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（1）综合素质：</w:t>
      </w:r>
      <w:r>
        <w:rPr>
          <w:rFonts w:hint="eastAsia" w:ascii="仿宋" w:hAnsi="仿宋" w:eastAsia="仿宋" w:cs="仿宋"/>
          <w:sz w:val="32"/>
          <w:szCs w:val="32"/>
        </w:rPr>
        <w:t>满分20分，主要考查学生思想品德和学术培养潜质。思想品德参考综测成绩中的基本素质分，占10分；学术培养潜质由专家组审核评议，占10分。</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bookmarkStart w:id="0" w:name="_Hlk114257568"/>
      <w:r>
        <w:rPr>
          <w:rFonts w:hint="eastAsia" w:ascii="仿宋" w:hAnsi="仿宋" w:eastAsia="仿宋" w:cs="仿宋"/>
          <w:b/>
          <w:bCs/>
          <w:sz w:val="32"/>
          <w:szCs w:val="32"/>
        </w:rPr>
        <w:t>科研成果</w:t>
      </w:r>
      <w:bookmarkEnd w:id="0"/>
      <w:r>
        <w:rPr>
          <w:rFonts w:hint="eastAsia" w:ascii="仿宋" w:hAnsi="仿宋" w:eastAsia="仿宋" w:cs="仿宋"/>
          <w:b/>
          <w:bCs/>
          <w:sz w:val="32"/>
          <w:szCs w:val="32"/>
        </w:rPr>
        <w:t>：</w:t>
      </w:r>
      <w:r>
        <w:rPr>
          <w:rFonts w:hint="eastAsia" w:ascii="仿宋" w:hAnsi="仿宋" w:eastAsia="仿宋" w:cs="仿宋"/>
          <w:sz w:val="32"/>
          <w:szCs w:val="32"/>
        </w:rPr>
        <w:t>满分1分。独著或第一作者署名的公开发表学术论文，能够在C</w:t>
      </w:r>
      <w:r>
        <w:rPr>
          <w:rFonts w:ascii="仿宋" w:hAnsi="仿宋" w:eastAsia="仿宋" w:cs="仿宋"/>
          <w:sz w:val="32"/>
          <w:szCs w:val="32"/>
        </w:rPr>
        <w:t>NKI</w:t>
      </w:r>
      <w:r>
        <w:rPr>
          <w:rFonts w:hint="eastAsia" w:ascii="仿宋" w:hAnsi="仿宋" w:eastAsia="仿宋" w:cs="仿宋"/>
          <w:sz w:val="32"/>
          <w:szCs w:val="32"/>
        </w:rPr>
        <w:t>网查询到，CSSCI期刊1分，一般刊物0.2分；独著或第一作者署名的学术专著高水平出版社1分，一般出版社0.5分；独立编撰或第一作者署名的教材高水平出版社1分，一般出版社0.5分；参与撰写学术专著字数6万字以上者换算一篇学术论文（高水平出版社0.5分，一般出版社0.3分）；参与编撰教材6万字以上者换算一篇学术论文（高水平出版社0.5分，一般出版社0.3分）；公开发行的报纸上发表学术论文，国家级报纸0.3分，一般报纸0.1分；</w:t>
      </w:r>
      <w:r>
        <w:rPr>
          <w:rFonts w:hint="eastAsia" w:ascii="仿宋_GB2312" w:eastAsia="仿宋_GB2312"/>
          <w:sz w:val="32"/>
          <w:szCs w:val="32"/>
        </w:rPr>
        <w:t>已公开出版的学术会议论文集收录论文，计0.2分。</w:t>
      </w:r>
      <w:r>
        <w:rPr>
          <w:rFonts w:hint="eastAsia" w:ascii="仿宋" w:hAnsi="仿宋" w:eastAsia="仿宋" w:cs="仿宋"/>
          <w:sz w:val="32"/>
          <w:szCs w:val="32"/>
        </w:rPr>
        <w:t>以一篇（部）代表性成果为准，不累计加分。</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（3）</w:t>
      </w:r>
      <w:bookmarkStart w:id="1" w:name="_Hlk114257630"/>
      <w:r>
        <w:rPr>
          <w:rFonts w:hint="eastAsia" w:ascii="仿宋" w:hAnsi="仿宋" w:eastAsia="仿宋" w:cs="仿宋"/>
          <w:b/>
          <w:bCs/>
          <w:sz w:val="32"/>
          <w:szCs w:val="32"/>
        </w:rPr>
        <w:t>竞赛获奖</w:t>
      </w:r>
      <w:bookmarkEnd w:id="1"/>
      <w:r>
        <w:rPr>
          <w:rFonts w:hint="eastAsia" w:ascii="仿宋" w:hAnsi="仿宋" w:eastAsia="仿宋" w:cs="仿宋"/>
          <w:b/>
          <w:bCs/>
          <w:sz w:val="32"/>
          <w:szCs w:val="32"/>
        </w:rPr>
        <w:t>：</w:t>
      </w:r>
      <w:r>
        <w:rPr>
          <w:rFonts w:hint="eastAsia" w:ascii="仿宋" w:hAnsi="仿宋" w:eastAsia="仿宋" w:cs="仿宋"/>
          <w:sz w:val="32"/>
          <w:szCs w:val="32"/>
        </w:rPr>
        <w:t>满分1分。参加与学业相关的国内高水平科研</w:t>
      </w:r>
      <w:r>
        <w:rPr>
          <w:rFonts w:hint="eastAsia" w:ascii="仿宋" w:hAnsi="仿宋" w:eastAsia="仿宋" w:cs="仿宋"/>
          <w:color w:val="auto"/>
          <w:sz w:val="32"/>
          <w:szCs w:val="32"/>
        </w:rPr>
        <w:t>竞赛（</w:t>
      </w:r>
      <w:r>
        <w:rPr>
          <w:rFonts w:hint="eastAsia" w:ascii="仿宋" w:hAnsi="仿宋" w:eastAsia="仿宋" w:cs="仿宋"/>
          <w:color w:val="auto"/>
          <w:sz w:val="32"/>
          <w:szCs w:val="32"/>
          <w:lang w:val="en-US" w:eastAsia="zh-CN"/>
        </w:rPr>
        <w:t>赛事目录</w:t>
      </w:r>
      <w:r>
        <w:rPr>
          <w:rFonts w:hint="eastAsia" w:ascii="仿宋" w:hAnsi="仿宋" w:eastAsia="仿宋" w:cs="仿宋"/>
          <w:color w:val="auto"/>
          <w:sz w:val="32"/>
          <w:szCs w:val="32"/>
        </w:rPr>
        <w:t>参照附件</w:t>
      </w:r>
      <w:r>
        <w:rPr>
          <w:rFonts w:hint="eastAsia" w:ascii="仿宋" w:hAnsi="仿宋" w:eastAsia="仿宋" w:cs="仿宋"/>
          <w:color w:val="auto"/>
          <w:sz w:val="32"/>
          <w:szCs w:val="32"/>
          <w:lang w:val="en-US" w:eastAsia="zh-CN"/>
        </w:rPr>
        <w:t>2《文学院2026年推荐优秀本科毕业生免试攻读研究生工作学术类成果认定指导意见》</w:t>
      </w:r>
      <w:r>
        <w:rPr>
          <w:rFonts w:hint="eastAsia" w:ascii="仿宋" w:hAnsi="仿宋" w:eastAsia="仿宋" w:cs="仿宋"/>
          <w:color w:val="auto"/>
          <w:sz w:val="32"/>
          <w:szCs w:val="32"/>
          <w:lang w:eastAsia="zh-CN"/>
        </w:rPr>
        <w:t>，</w:t>
      </w:r>
      <w:r>
        <w:rPr>
          <w:rFonts w:hint="eastAsia" w:ascii="仿宋" w:hAnsi="仿宋" w:eastAsia="仿宋" w:cs="仿宋"/>
          <w:sz w:val="32"/>
          <w:szCs w:val="32"/>
        </w:rPr>
        <w:t>国际赛事参照执行，但不得低于国内赛事相关要求），项目组内排名第一者，一等奖1分，二等奖0.5分，三等奖0.3分；项目其余参与者，一等奖0.5分，二等奖0.3分，三等奖0.1分。以一个代表性赛事奖项为准，不累计加分。根据学校及学院成果认定指导意见，学科竞赛认定为A+类计分乘以系数1，A类计分乘以系数0.9，B类计分乘以系数0.8，C类计分乘以系数0.7。</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（4）</w:t>
      </w:r>
      <w:bookmarkStart w:id="2" w:name="_Hlk114257612"/>
      <w:r>
        <w:rPr>
          <w:rFonts w:hint="eastAsia" w:ascii="仿宋" w:hAnsi="仿宋" w:eastAsia="仿宋" w:cs="仿宋"/>
          <w:b/>
          <w:bCs/>
          <w:sz w:val="32"/>
          <w:szCs w:val="32"/>
        </w:rPr>
        <w:t>科研训练</w:t>
      </w:r>
      <w:bookmarkEnd w:id="2"/>
      <w:r>
        <w:rPr>
          <w:rFonts w:hint="eastAsia" w:ascii="仿宋" w:hAnsi="仿宋" w:eastAsia="仿宋" w:cs="仿宋"/>
          <w:b/>
          <w:bCs/>
          <w:sz w:val="32"/>
          <w:szCs w:val="32"/>
        </w:rPr>
        <w:t>及研究能力：</w:t>
      </w:r>
      <w:r>
        <w:rPr>
          <w:rFonts w:hint="eastAsia" w:ascii="仿宋" w:hAnsi="仿宋" w:eastAsia="仿宋" w:cs="仿宋"/>
          <w:sz w:val="32"/>
          <w:szCs w:val="32"/>
        </w:rPr>
        <w:t>满分1分。主持䇹政项目、国创项目者1分，参与䇹政项目、国创项目者0.5分。主持校创项目者0.5分，参与校创项目者0.3分。参加教师立项科研项目者，国家社科和教育部项目成员1分，省级项目0.5分，校级项目0.3分（必须提交原始申报书）。以一项代表性项目为准，不累计加分。</w:t>
      </w:r>
    </w:p>
    <w:p>
      <w:pPr>
        <w:spacing w:line="540" w:lineRule="exact"/>
        <w:ind w:firstLine="420"/>
        <w:rPr>
          <w:rFonts w:ascii="仿宋" w:hAnsi="仿宋" w:eastAsia="仿宋" w:cs="仿宋"/>
          <w:sz w:val="32"/>
          <w:szCs w:val="32"/>
        </w:rPr>
      </w:pPr>
      <w:r>
        <w:rPr>
          <w:rFonts w:hint="eastAsia" w:ascii="仿宋" w:hAnsi="仿宋" w:eastAsia="仿宋" w:cs="仿宋"/>
          <w:b/>
          <w:bCs/>
          <w:sz w:val="32"/>
          <w:szCs w:val="32"/>
        </w:rPr>
        <w:t>（5）</w:t>
      </w:r>
      <w:bookmarkStart w:id="3" w:name="_Hlk114257596"/>
      <w:r>
        <w:rPr>
          <w:rFonts w:hint="eastAsia" w:ascii="仿宋" w:hAnsi="仿宋" w:eastAsia="仿宋" w:cs="仿宋"/>
          <w:b/>
          <w:bCs/>
          <w:sz w:val="32"/>
          <w:szCs w:val="32"/>
        </w:rPr>
        <w:t>志愿服务经历</w:t>
      </w:r>
      <w:bookmarkEnd w:id="3"/>
      <w:r>
        <w:rPr>
          <w:rFonts w:hint="eastAsia" w:ascii="仿宋" w:hAnsi="仿宋" w:eastAsia="仿宋" w:cs="仿宋"/>
          <w:b/>
          <w:bCs/>
          <w:sz w:val="32"/>
          <w:szCs w:val="32"/>
        </w:rPr>
        <w:t>：</w:t>
      </w:r>
      <w:r>
        <w:rPr>
          <w:rFonts w:hint="eastAsia" w:ascii="仿宋" w:hAnsi="仿宋" w:eastAsia="仿宋" w:cs="仿宋"/>
          <w:sz w:val="32"/>
          <w:szCs w:val="32"/>
        </w:rPr>
        <w:t>满分1分。注册志愿者后并完成志愿服务时长1200小时及以上者1分，900小时以上者0.8分，600小时以上者0.6分，300小时以上者0.3分，志愿服务时长主要参考“志愿汇”APP记录，同时充分结合日常志愿活动和志愿服务工作开展的实际情况进行认证。在国家级、省级、校级重要活动或赛事中担任志愿者，出色完成志愿服务任务并获得优秀志愿者等荣誉者，分别加1分、0.6分、0.3分；在兰州大学国家语言文字推广基地担任志愿者达到200小时，由基地出具证明，加0.3分。</w:t>
      </w:r>
    </w:p>
    <w:p>
      <w:pPr>
        <w:spacing w:line="540" w:lineRule="exact"/>
        <w:ind w:firstLine="420"/>
        <w:rPr>
          <w:rFonts w:ascii="仿宋" w:hAnsi="仿宋" w:eastAsia="仿宋" w:cs="仿宋"/>
          <w:sz w:val="32"/>
          <w:szCs w:val="32"/>
        </w:rPr>
      </w:pPr>
      <w:r>
        <w:rPr>
          <w:rFonts w:hint="eastAsia" w:ascii="仿宋" w:hAnsi="仿宋" w:eastAsia="仿宋" w:cs="仿宋"/>
          <w:b/>
          <w:bCs/>
          <w:sz w:val="32"/>
          <w:szCs w:val="32"/>
        </w:rPr>
        <w:t>（6）</w:t>
      </w:r>
      <w:bookmarkStart w:id="4" w:name="_Hlk114257584"/>
      <w:r>
        <w:rPr>
          <w:rFonts w:hint="eastAsia" w:ascii="仿宋" w:hAnsi="仿宋" w:eastAsia="仿宋" w:cs="仿宋"/>
          <w:b/>
          <w:bCs/>
          <w:sz w:val="32"/>
          <w:szCs w:val="32"/>
        </w:rPr>
        <w:t>国际组织实习经历</w:t>
      </w:r>
      <w:bookmarkEnd w:id="4"/>
      <w:r>
        <w:rPr>
          <w:rFonts w:hint="eastAsia" w:ascii="仿宋" w:hAnsi="仿宋" w:eastAsia="仿宋" w:cs="仿宋"/>
          <w:b/>
          <w:bCs/>
          <w:sz w:val="32"/>
          <w:szCs w:val="32"/>
        </w:rPr>
        <w:t>：</w:t>
      </w:r>
      <w:r>
        <w:rPr>
          <w:rFonts w:hint="eastAsia" w:ascii="仿宋" w:hAnsi="仿宋" w:eastAsia="仿宋" w:cs="仿宋"/>
          <w:sz w:val="32"/>
          <w:szCs w:val="32"/>
        </w:rPr>
        <w:t>满分1分。曾在国际组织担任志愿者或在国际组织实习，3个月以上1分，1-3个月0.6分，1个月以下0.3分。</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auto"/>
          <w:sz w:val="32"/>
          <w:szCs w:val="32"/>
          <w:lang w:val="en-US" w:eastAsia="zh-CN"/>
        </w:rPr>
        <w:t>由学院组织副教授及以上职称且不少于5人的专家组，</w:t>
      </w:r>
      <w:r>
        <w:rPr>
          <w:rFonts w:hint="eastAsia" w:ascii="仿宋" w:hAnsi="仿宋" w:eastAsia="仿宋" w:cs="仿宋"/>
          <w:sz w:val="32"/>
          <w:szCs w:val="32"/>
        </w:rPr>
        <w:t>对学生（2）—（6）项得分进行鉴定审核，认定最终分数。</w:t>
      </w:r>
    </w:p>
    <w:p>
      <w:pPr>
        <w:spacing w:line="540" w:lineRule="exact"/>
        <w:ind w:firstLine="420"/>
        <w:rPr>
          <w:rFonts w:ascii="仿宋" w:hAnsi="仿宋" w:eastAsia="仿宋" w:cs="仿宋"/>
          <w:color w:val="FF0000"/>
          <w:sz w:val="32"/>
          <w:szCs w:val="32"/>
        </w:rPr>
      </w:pPr>
      <w:r>
        <w:rPr>
          <w:rFonts w:hint="eastAsia" w:ascii="仿宋" w:hAnsi="仿宋" w:eastAsia="仿宋" w:cs="仿宋"/>
          <w:sz w:val="32"/>
          <w:szCs w:val="32"/>
        </w:rPr>
        <w:t>（三）综合评价中通过答辩形式</w:t>
      </w:r>
      <w:r>
        <w:rPr>
          <w:rFonts w:hint="eastAsia" w:ascii="仿宋" w:hAnsi="仿宋" w:eastAsia="仿宋" w:cs="仿宋"/>
          <w:sz w:val="32"/>
          <w:szCs w:val="32"/>
          <w:lang w:eastAsia="zh-CN"/>
        </w:rPr>
        <w:t>，</w:t>
      </w:r>
      <w:r>
        <w:rPr>
          <w:rFonts w:hint="eastAsia" w:ascii="仿宋" w:hAnsi="仿宋" w:eastAsia="仿宋" w:cs="仿宋"/>
          <w:sz w:val="32"/>
          <w:szCs w:val="32"/>
        </w:rPr>
        <w:t>专家组对学生学术培养潜质审核评议，对学生代表性成果、奖项等鉴定审核，并按照学院的评分标准进行评分。全过程录音录像。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内容和程序如下：</w:t>
      </w:r>
    </w:p>
    <w:p>
      <w:pPr>
        <w:spacing w:line="540" w:lineRule="exact"/>
        <w:ind w:firstLine="567"/>
        <w:rPr>
          <w:rFonts w:ascii="仿宋" w:hAnsi="仿宋" w:eastAsia="仿宋" w:cs="仿宋"/>
          <w:sz w:val="32"/>
          <w:szCs w:val="32"/>
        </w:rPr>
      </w:pPr>
      <w:r>
        <w:rPr>
          <w:rFonts w:hint="eastAsia" w:ascii="仿宋" w:hAnsi="仿宋" w:eastAsia="仿宋" w:cs="仿宋"/>
          <w:sz w:val="32"/>
          <w:szCs w:val="32"/>
        </w:rPr>
        <w:t>1.个人陈述</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（1）个人情况介绍。</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（2）围绕专业知识，选定一个题目展开陈述。陈述要观点新颖，内容充实，体现自己对学科的基本认识、对学科前沿的了解和自己的学术方向。</w:t>
      </w:r>
    </w:p>
    <w:p>
      <w:pPr>
        <w:spacing w:line="540" w:lineRule="exact"/>
        <w:ind w:firstLine="567"/>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陈述内容必须以幻灯片形式展示，需避免照本宣科。</w:t>
      </w:r>
    </w:p>
    <w:p>
      <w:pPr>
        <w:spacing w:line="540" w:lineRule="exact"/>
        <w:ind w:firstLine="567"/>
        <w:rPr>
          <w:rFonts w:ascii="仿宋" w:hAnsi="仿宋" w:eastAsia="仿宋" w:cs="仿宋"/>
          <w:sz w:val="32"/>
          <w:szCs w:val="32"/>
        </w:rPr>
      </w:pPr>
      <w:r>
        <w:rPr>
          <w:rFonts w:hint="eastAsia" w:ascii="仿宋" w:hAnsi="仿宋" w:eastAsia="仿宋" w:cs="仿宋"/>
          <w:sz w:val="32"/>
          <w:szCs w:val="32"/>
        </w:rPr>
        <w:t>3</w:t>
      </w:r>
      <w:bookmarkStart w:id="5" w:name="_Hlk82719103"/>
      <w:r>
        <w:rPr>
          <w:rFonts w:hint="eastAsia" w:ascii="仿宋" w:hAnsi="仿宋" w:eastAsia="仿宋" w:cs="仿宋"/>
          <w:sz w:val="32"/>
          <w:szCs w:val="32"/>
        </w:rPr>
        <w:t>.</w:t>
      </w:r>
      <w:bookmarkEnd w:id="5"/>
      <w:r>
        <w:rPr>
          <w:rFonts w:hint="eastAsia" w:ascii="仿宋" w:hAnsi="仿宋" w:eastAsia="仿宋" w:cs="仿宋"/>
          <w:sz w:val="32"/>
          <w:szCs w:val="32"/>
        </w:rPr>
        <w:t>学术培养潜质评价标准：（共四项，分值平均分布）</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（1）专业知识：考查学生对所选择专业基础知识的掌握，对所选择专业学科发展的了解、个人的学术志向和基本的科研素质；</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（2）思维能力：考查学生思维的逻辑性与灵活性，是否具备从事学术研究及教学工作的基本素质；</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（3）表达能力：考查学生的表达是否清晰、流畅、准确，是否具备进行学术表达的基本潜质。</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（4）创新潜质：考查学生是否具备从事学术研究所需要的创新意识与创新能力。</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四）文学院推免生遴选工作小组将学生学业考查与综合评价成绩相加后，依据成绩排序从高到低确定拟推免名单，如拟推免名单中有人放弃，每一专业根据学生从高到低成绩排序依次递补。名单将在文学院官网公示，公示内容包括学号、姓名、专业、总成绩及排名等。公示时长7天，公示无异议后报送教务处。</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五）学生在推免报名时，普通推免和“研究生支教团”“农村学校教育硕士师资培养”等专项计划可以兼报，专项计划只允许申报一个。学生需在拟推免结果公示之前选择确定一个推免类型，如被其中一个类型确定为拟推免名单并公示，另一类型自动作废。</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（六）具有（拟）推免资格的学生放弃推免资格时，需提供书面承诺书，之后严格按照公示的排名顺序，依次递补。</w:t>
      </w:r>
    </w:p>
    <w:p>
      <w:pPr>
        <w:numPr>
          <w:ilvl w:val="0"/>
          <w:numId w:val="4"/>
        </w:num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所有申请各类推免的学生，须在规定时间内提交相关材料，过期一律视为自动放弃相应资格。</w:t>
      </w:r>
    </w:p>
    <w:p>
      <w:pPr>
        <w:numPr>
          <w:ilvl w:val="0"/>
          <w:numId w:val="4"/>
        </w:num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为严格坚持公开、公平、公正的基本原则，严格按照学校文件规定执行，将向学生公布文学院推免生遴选工作小组名单和工作方案。对推免过程中出现的违反规定的行为，学院将及时纠正并追究相关人员责任；对于涉嫌弄虚作假的单位或个人，一经查实，取消相关学生的推免资格，对相关责任人按有关规定处理。获得推免资格学生须在录取当年入学前获得学士学位及相应毕业证书。</w:t>
      </w:r>
    </w:p>
    <w:p>
      <w:pPr>
        <w:keepNext w:val="0"/>
        <w:keepLines w:val="0"/>
        <w:widowControl/>
        <w:suppressLineNumbers w:val="0"/>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推免工作在学院纪检委员监督下进行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并接受全校师生及社会的监督</w:t>
      </w:r>
      <w:r>
        <w:rPr>
          <w:rFonts w:hint="eastAsia" w:ascii="仿宋" w:hAnsi="仿宋" w:eastAsia="仿宋" w:cs="仿宋"/>
          <w:sz w:val="32"/>
          <w:szCs w:val="32"/>
        </w:rPr>
        <w:t>。学生对推免政策或推免工作相关环节有异议时，可以向文学院推免生遴选工作小组提出，也可以直接向教务处反映或申诉。文学院联系电话：（0931）5292738</w:t>
      </w:r>
      <w:r>
        <w:rPr>
          <w:rFonts w:ascii="仿宋_GB2312" w:hAnsi="仿宋" w:eastAsia="仿宋_GB2312"/>
          <w:sz w:val="32"/>
          <w:szCs w:val="32"/>
        </w:rPr>
        <w:t>/</w:t>
      </w:r>
      <w:r>
        <w:rPr>
          <w:rFonts w:hint="eastAsia" w:ascii="仿宋" w:hAnsi="仿宋" w:eastAsia="仿宋" w:cs="仿宋"/>
          <w:sz w:val="32"/>
          <w:szCs w:val="32"/>
        </w:rPr>
        <w:t>8914316，监督电话：（0931）8913742</w:t>
      </w:r>
      <w:r>
        <w:rPr>
          <w:rFonts w:hint="eastAsia" w:ascii="仿宋" w:hAnsi="仿宋" w:eastAsia="仿宋" w:cs="仿宋"/>
          <w:sz w:val="32"/>
          <w:szCs w:val="32"/>
          <w:lang w:eastAsia="zh-CN"/>
        </w:rPr>
        <w:t>，</w:t>
      </w:r>
      <w:r>
        <w:rPr>
          <w:rFonts w:hint="eastAsia" w:ascii="仿宋_GB2312" w:hAnsi="宋体" w:eastAsia="仿宋_GB2312"/>
          <w:kern w:val="0"/>
          <w:sz w:val="32"/>
          <w:szCs w:val="32"/>
        </w:rPr>
        <w:t>教务处联系电话：</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0931</w:t>
      </w:r>
      <w:r>
        <w:rPr>
          <w:rFonts w:hint="eastAsia" w:ascii="仿宋_GB2312" w:hAnsi="宋体" w:eastAsia="仿宋_GB2312"/>
          <w:kern w:val="0"/>
          <w:sz w:val="32"/>
          <w:szCs w:val="32"/>
          <w:lang w:eastAsia="zh-CN"/>
        </w:rPr>
        <w:t>）</w:t>
      </w:r>
      <w:r>
        <w:rPr>
          <w:rFonts w:ascii="仿宋_GB2312" w:hAnsi="宋体" w:eastAsia="仿宋_GB2312" w:cs="仿宋_GB2312"/>
          <w:color w:val="000000"/>
          <w:kern w:val="0"/>
          <w:sz w:val="31"/>
          <w:szCs w:val="31"/>
          <w:lang w:val="en-US" w:eastAsia="zh-CN" w:bidi="ar"/>
        </w:rPr>
        <w:t xml:space="preserve">8912031/8912077/5292748/ </w:t>
      </w:r>
      <w:r>
        <w:rPr>
          <w:rFonts w:hint="eastAsia" w:ascii="仿宋_GB2312" w:hAnsi="宋体" w:eastAsia="仿宋_GB2312" w:cs="仿宋_GB2312"/>
          <w:color w:val="000000"/>
          <w:kern w:val="0"/>
          <w:sz w:val="31"/>
          <w:szCs w:val="31"/>
          <w:lang w:val="en-US" w:eastAsia="zh-CN" w:bidi="ar"/>
        </w:rPr>
        <w:t>5292369，</w:t>
      </w:r>
      <w:r>
        <w:rPr>
          <w:rFonts w:hint="eastAsia" w:ascii="仿宋_GB2312" w:hAnsi="宋体" w:eastAsia="仿宋_GB2312"/>
          <w:kern w:val="0"/>
          <w:sz w:val="32"/>
          <w:szCs w:val="32"/>
        </w:rPr>
        <w:t>学校纪检监察机构电话：</w:t>
      </w:r>
      <w:r>
        <w:rPr>
          <w:rFonts w:ascii="仿宋_GB2312" w:hAnsi="宋体" w:eastAsia="仿宋_GB2312"/>
          <w:kern w:val="0"/>
          <w:sz w:val="32"/>
          <w:szCs w:val="32"/>
        </w:rPr>
        <w:t>8912159</w:t>
      </w:r>
      <w:r>
        <w:rPr>
          <w:rFonts w:hint="eastAsia" w:ascii="仿宋_GB2312" w:hAnsi="宋体" w:eastAsia="仿宋_GB2312"/>
          <w:kern w:val="0"/>
          <w:sz w:val="32"/>
          <w:szCs w:val="32"/>
        </w:rPr>
        <w:t>，推免专用邮箱：</w:t>
      </w:r>
      <w:r>
        <w:fldChar w:fldCharType="begin"/>
      </w:r>
      <w:r>
        <w:instrText xml:space="preserve"> HYPERLINK "mailto:tmgz@lzu.edu.cn。" </w:instrText>
      </w:r>
      <w:r>
        <w:fldChar w:fldCharType="separate"/>
      </w:r>
      <w:r>
        <w:rPr>
          <w:rStyle w:val="9"/>
          <w:rFonts w:hint="eastAsia" w:ascii="仿宋_GB2312" w:hAnsi="宋体" w:eastAsia="仿宋_GB2312"/>
          <w:color w:val="auto"/>
          <w:kern w:val="0"/>
          <w:sz w:val="32"/>
          <w:szCs w:val="32"/>
          <w:u w:val="none"/>
        </w:rPr>
        <w:t>tmgz@lzu.edu.cn。</w:t>
      </w:r>
      <w:r>
        <w:rPr>
          <w:rStyle w:val="9"/>
          <w:rFonts w:hint="eastAsia" w:ascii="仿宋_GB2312" w:hAnsi="宋体" w:eastAsia="仿宋_GB2312"/>
          <w:color w:val="auto"/>
          <w:kern w:val="0"/>
          <w:sz w:val="32"/>
          <w:szCs w:val="32"/>
          <w:u w:val="none"/>
        </w:rPr>
        <w:fldChar w:fldCharType="end"/>
      </w:r>
    </w:p>
    <w:p>
      <w:pPr>
        <w:numPr>
          <w:ilvl w:val="0"/>
          <w:numId w:val="4"/>
        </w:num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本办法由文学院推免生遴选工作小组负责解释。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文学院 </w:t>
      </w:r>
    </w:p>
    <w:p>
      <w:pPr>
        <w:spacing w:line="540" w:lineRule="exact"/>
        <w:ind w:firstLine="5120" w:firstLineChars="1600"/>
        <w:rPr>
          <w:rFonts w:hint="eastAsia" w:ascii="仿宋" w:hAnsi="仿宋" w:eastAsia="仿宋" w:cs="仿宋"/>
          <w:sz w:val="32"/>
          <w:szCs w:val="32"/>
        </w:rPr>
      </w:pPr>
      <w:r>
        <w:rPr>
          <w:rFonts w:hint="eastAsia" w:ascii="仿宋" w:hAnsi="仿宋" w:eastAsia="仿宋" w:cs="仿宋"/>
          <w:sz w:val="32"/>
          <w:szCs w:val="32"/>
          <w:lang w:eastAsia="zh-CN"/>
        </w:rPr>
        <w:t>2025</w:t>
      </w:r>
      <w:r>
        <w:rPr>
          <w:rFonts w:hint="eastAsia" w:ascii="仿宋" w:hAnsi="仿宋" w:eastAsia="仿宋" w:cs="仿宋"/>
          <w:sz w:val="32"/>
          <w:szCs w:val="32"/>
        </w:rPr>
        <w:t>年9月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spacing w:line="54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465724-605F-4D24-B68C-531274EBFF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2D87BB9A-737F-4E71-88EF-FF5B48E194BF}"/>
  </w:font>
  <w:font w:name="仿宋">
    <w:panose1 w:val="02010609060101010101"/>
    <w:charset w:val="86"/>
    <w:family w:val="modern"/>
    <w:pitch w:val="default"/>
    <w:sig w:usb0="800002BF" w:usb1="38CF7CFA" w:usb2="00000016" w:usb3="00000000" w:csb0="00040001" w:csb1="00000000"/>
    <w:embedRegular r:id="rId3" w:fontKey="{7965CC9B-0F63-4D92-95DC-182B611B9589}"/>
  </w:font>
  <w:font w:name="仿宋_GB2312">
    <w:panose1 w:val="02010609030101010101"/>
    <w:charset w:val="86"/>
    <w:family w:val="modern"/>
    <w:pitch w:val="default"/>
    <w:sig w:usb0="00000001" w:usb1="080E0000" w:usb2="00000000" w:usb3="00000000" w:csb0="00040000" w:csb1="00000000"/>
    <w:embedRegular r:id="rId4" w:fontKey="{067C54AF-23DF-49C6-9557-6538AA16264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6F25B"/>
    <w:multiLevelType w:val="singleLevel"/>
    <w:tmpl w:val="8FA6F25B"/>
    <w:lvl w:ilvl="0" w:tentative="0">
      <w:start w:val="1"/>
      <w:numFmt w:val="chineseCounting"/>
      <w:suff w:val="nothing"/>
      <w:lvlText w:val="%1、"/>
      <w:lvlJc w:val="left"/>
      <w:rPr>
        <w:rFonts w:hint="eastAsia"/>
      </w:rPr>
    </w:lvl>
  </w:abstractNum>
  <w:abstractNum w:abstractNumId="1">
    <w:nsid w:val="E7E7070C"/>
    <w:multiLevelType w:val="singleLevel"/>
    <w:tmpl w:val="E7E7070C"/>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color w:val="auto"/>
      </w:rPr>
    </w:lvl>
  </w:abstractNum>
  <w:abstractNum w:abstractNumId="3">
    <w:nsid w:val="7A806F4D"/>
    <w:multiLevelType w:val="singleLevel"/>
    <w:tmpl w:val="7A806F4D"/>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2JjOWEyMDFkYjc4YTYzMjk2MWRmNzAxMGQ3YzcifQ=="/>
  </w:docVars>
  <w:rsids>
    <w:rsidRoot w:val="001A0A1D"/>
    <w:rsid w:val="00003B3E"/>
    <w:rsid w:val="0001702A"/>
    <w:rsid w:val="000260B0"/>
    <w:rsid w:val="000510AB"/>
    <w:rsid w:val="00083471"/>
    <w:rsid w:val="000B326A"/>
    <w:rsid w:val="000D641C"/>
    <w:rsid w:val="001930F2"/>
    <w:rsid w:val="00195CDD"/>
    <w:rsid w:val="001A0A1D"/>
    <w:rsid w:val="001B4C6F"/>
    <w:rsid w:val="00213C90"/>
    <w:rsid w:val="00224A3F"/>
    <w:rsid w:val="002329E2"/>
    <w:rsid w:val="00252322"/>
    <w:rsid w:val="0025718A"/>
    <w:rsid w:val="00263129"/>
    <w:rsid w:val="00270CF7"/>
    <w:rsid w:val="002807B6"/>
    <w:rsid w:val="00281A7D"/>
    <w:rsid w:val="002A0EC6"/>
    <w:rsid w:val="002E1089"/>
    <w:rsid w:val="002E77BE"/>
    <w:rsid w:val="0038593B"/>
    <w:rsid w:val="004068D2"/>
    <w:rsid w:val="00407B63"/>
    <w:rsid w:val="00410C06"/>
    <w:rsid w:val="004F4DB4"/>
    <w:rsid w:val="005054F5"/>
    <w:rsid w:val="005542E2"/>
    <w:rsid w:val="00586D7D"/>
    <w:rsid w:val="0059115B"/>
    <w:rsid w:val="00621FBC"/>
    <w:rsid w:val="006266D9"/>
    <w:rsid w:val="006336DA"/>
    <w:rsid w:val="006447CC"/>
    <w:rsid w:val="006558DC"/>
    <w:rsid w:val="006622EB"/>
    <w:rsid w:val="00663EB4"/>
    <w:rsid w:val="0067791E"/>
    <w:rsid w:val="00683702"/>
    <w:rsid w:val="00685885"/>
    <w:rsid w:val="006B3705"/>
    <w:rsid w:val="00744E4C"/>
    <w:rsid w:val="00792C7A"/>
    <w:rsid w:val="007942F9"/>
    <w:rsid w:val="007A7975"/>
    <w:rsid w:val="007B3E62"/>
    <w:rsid w:val="00806C0B"/>
    <w:rsid w:val="00837990"/>
    <w:rsid w:val="008416A0"/>
    <w:rsid w:val="0087360B"/>
    <w:rsid w:val="008C1821"/>
    <w:rsid w:val="008D0A6E"/>
    <w:rsid w:val="008F42AF"/>
    <w:rsid w:val="00914E85"/>
    <w:rsid w:val="0093581B"/>
    <w:rsid w:val="0095059B"/>
    <w:rsid w:val="00957380"/>
    <w:rsid w:val="00970757"/>
    <w:rsid w:val="0098654E"/>
    <w:rsid w:val="009B2C7E"/>
    <w:rsid w:val="009B67EA"/>
    <w:rsid w:val="009C0B53"/>
    <w:rsid w:val="009F5B93"/>
    <w:rsid w:val="00A772E1"/>
    <w:rsid w:val="00A91E4E"/>
    <w:rsid w:val="00B00B2A"/>
    <w:rsid w:val="00B212D3"/>
    <w:rsid w:val="00B23DD4"/>
    <w:rsid w:val="00B357ED"/>
    <w:rsid w:val="00B35F81"/>
    <w:rsid w:val="00B930EA"/>
    <w:rsid w:val="00CA28A2"/>
    <w:rsid w:val="00CA3A67"/>
    <w:rsid w:val="00CD6C43"/>
    <w:rsid w:val="00CF0471"/>
    <w:rsid w:val="00D24075"/>
    <w:rsid w:val="00D465B5"/>
    <w:rsid w:val="00D56991"/>
    <w:rsid w:val="00D65EAE"/>
    <w:rsid w:val="00E163A3"/>
    <w:rsid w:val="00EA3767"/>
    <w:rsid w:val="00EE74F8"/>
    <w:rsid w:val="00F25FC6"/>
    <w:rsid w:val="00F720B9"/>
    <w:rsid w:val="00FA6CA8"/>
    <w:rsid w:val="00FA6EE8"/>
    <w:rsid w:val="00FC1763"/>
    <w:rsid w:val="00FC2912"/>
    <w:rsid w:val="04065867"/>
    <w:rsid w:val="05041440"/>
    <w:rsid w:val="056036CB"/>
    <w:rsid w:val="086D46FE"/>
    <w:rsid w:val="0CD4025C"/>
    <w:rsid w:val="0E020F0B"/>
    <w:rsid w:val="0FC85C11"/>
    <w:rsid w:val="106D5D10"/>
    <w:rsid w:val="113A389F"/>
    <w:rsid w:val="11885EDF"/>
    <w:rsid w:val="12B73093"/>
    <w:rsid w:val="12F862FD"/>
    <w:rsid w:val="166A3668"/>
    <w:rsid w:val="199579B8"/>
    <w:rsid w:val="19D4674C"/>
    <w:rsid w:val="19F34E52"/>
    <w:rsid w:val="1A3A1A0C"/>
    <w:rsid w:val="1A9C2F8D"/>
    <w:rsid w:val="1C8F5FCD"/>
    <w:rsid w:val="1CD87CD8"/>
    <w:rsid w:val="1D605C2A"/>
    <w:rsid w:val="1FE71ED2"/>
    <w:rsid w:val="21E12E8E"/>
    <w:rsid w:val="24FB06AF"/>
    <w:rsid w:val="28066244"/>
    <w:rsid w:val="29772A44"/>
    <w:rsid w:val="29C90121"/>
    <w:rsid w:val="2C563794"/>
    <w:rsid w:val="2CEF4C84"/>
    <w:rsid w:val="2DE402CF"/>
    <w:rsid w:val="2EE04DFE"/>
    <w:rsid w:val="3019504F"/>
    <w:rsid w:val="30351692"/>
    <w:rsid w:val="31BD5D75"/>
    <w:rsid w:val="343F30CB"/>
    <w:rsid w:val="34C72BCF"/>
    <w:rsid w:val="360E2F46"/>
    <w:rsid w:val="3694192C"/>
    <w:rsid w:val="371D79B6"/>
    <w:rsid w:val="393571E2"/>
    <w:rsid w:val="3A920860"/>
    <w:rsid w:val="3E4167C8"/>
    <w:rsid w:val="3E4260B8"/>
    <w:rsid w:val="3EE416C2"/>
    <w:rsid w:val="3EE811C2"/>
    <w:rsid w:val="40131FA6"/>
    <w:rsid w:val="409077DD"/>
    <w:rsid w:val="414A2F2A"/>
    <w:rsid w:val="42246EB7"/>
    <w:rsid w:val="435C5E7E"/>
    <w:rsid w:val="462922B7"/>
    <w:rsid w:val="46696817"/>
    <w:rsid w:val="48387FCE"/>
    <w:rsid w:val="490D7B75"/>
    <w:rsid w:val="49B2748E"/>
    <w:rsid w:val="4A7E31F0"/>
    <w:rsid w:val="4B761FE1"/>
    <w:rsid w:val="4B844AC2"/>
    <w:rsid w:val="4C87040D"/>
    <w:rsid w:val="55971115"/>
    <w:rsid w:val="585C5385"/>
    <w:rsid w:val="592B0647"/>
    <w:rsid w:val="6067286F"/>
    <w:rsid w:val="60743190"/>
    <w:rsid w:val="613324F1"/>
    <w:rsid w:val="613F7F9F"/>
    <w:rsid w:val="638E3114"/>
    <w:rsid w:val="67D318BD"/>
    <w:rsid w:val="6AE21667"/>
    <w:rsid w:val="6ECA22C1"/>
    <w:rsid w:val="6FA8244E"/>
    <w:rsid w:val="706E76C3"/>
    <w:rsid w:val="72156781"/>
    <w:rsid w:val="72551E72"/>
    <w:rsid w:val="74223694"/>
    <w:rsid w:val="746B4BA7"/>
    <w:rsid w:val="749262DB"/>
    <w:rsid w:val="74B370DC"/>
    <w:rsid w:val="78424C0F"/>
    <w:rsid w:val="794C462A"/>
    <w:rsid w:val="7B591060"/>
    <w:rsid w:val="7F99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cs="宋体"/>
      <w:kern w:val="2"/>
      <w:sz w:val="21"/>
      <w:szCs w:val="24"/>
    </w:rPr>
  </w:style>
  <w:style w:type="character" w:customStyle="1" w:styleId="12">
    <w:name w:val="批注主题 字符"/>
    <w:basedOn w:val="11"/>
    <w:link w:val="6"/>
    <w:qFormat/>
    <w:uiPriority w:val="0"/>
    <w:rPr>
      <w:rFonts w:cs="宋体"/>
      <w:b/>
      <w:bCs/>
      <w:kern w:val="2"/>
      <w:sz w:val="21"/>
      <w:szCs w:val="24"/>
    </w:rPr>
  </w:style>
  <w:style w:type="character" w:customStyle="1" w:styleId="13">
    <w:name w:val="批注框文本 字符"/>
    <w:basedOn w:val="8"/>
    <w:link w:val="3"/>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4329</Words>
  <Characters>4566</Characters>
  <Lines>32</Lines>
  <Paragraphs>9</Paragraphs>
  <TotalTime>199</TotalTime>
  <ScaleCrop>false</ScaleCrop>
  <LinksUpToDate>false</LinksUpToDate>
  <CharactersWithSpaces>4663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2019-09-12T03:10:00Z</dcterms:created>
  <dc:creator>芒果汤圆</dc:creator>
  <cp:lastModifiedBy>WPS_1731068690</cp:lastModifiedBy>
  <cp:lastPrinted>2024-09-10T02:24:00Z</cp:lastPrinted>
  <dcterms:modified xsi:type="dcterms:W3CDTF">2025-09-04T11:52:52Z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386BD07AF421434B8DE5346475A423E0_13</vt:lpwstr>
  </property>
  <property fmtid="{D5CDD505-2E9C-101B-9397-08002B2CF9AE}" pid="4" name="KSOTemplateDocerSaveRecord">
    <vt:lpwstr>eyJoZGlkIjoiYjAwMzlmZmEwNzE5ZTAwMDMxNjY4NmQ1NzlhMjJlNGIiLCJ1c2VySWQiOiIzMzAzMDEwNzQifQ==</vt:lpwstr>
  </property>
</Properties>
</file>